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E2" w:rsidRPr="00C22DD3" w:rsidRDefault="00C869E2" w:rsidP="00C869E2">
      <w:pPr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常州市武进区雪堰镇为民服务中心食堂项目地块</w:t>
      </w:r>
      <w:r w:rsidRPr="005C23B3">
        <w:rPr>
          <w:rFonts w:eastAsia="楷体"/>
          <w:sz w:val="28"/>
          <w:szCs w:val="28"/>
        </w:rPr>
        <w:t>位于常州市武进区兴政路</w:t>
      </w:r>
      <w:r w:rsidRPr="005C23B3">
        <w:rPr>
          <w:rFonts w:eastAsia="楷体"/>
          <w:sz w:val="28"/>
          <w:szCs w:val="28"/>
        </w:rPr>
        <w:t>158</w:t>
      </w:r>
      <w:r w:rsidRPr="005C23B3">
        <w:rPr>
          <w:rFonts w:eastAsia="楷体"/>
          <w:sz w:val="28"/>
          <w:szCs w:val="28"/>
        </w:rPr>
        <w:t>号雪堰镇为民服务中心内，面积为</w:t>
      </w:r>
      <w:r w:rsidRPr="005C23B3">
        <w:rPr>
          <w:rFonts w:eastAsia="楷体"/>
          <w:sz w:val="28"/>
          <w:szCs w:val="28"/>
        </w:rPr>
        <w:t>3135m</w:t>
      </w:r>
      <w:r w:rsidRPr="005C23B3">
        <w:rPr>
          <w:rFonts w:eastAsia="楷体"/>
          <w:sz w:val="28"/>
          <w:szCs w:val="28"/>
          <w:vertAlign w:val="superscript"/>
        </w:rPr>
        <w:t>2</w:t>
      </w:r>
      <w:r w:rsidRPr="005C23B3">
        <w:rPr>
          <w:rFonts w:eastAsia="楷体"/>
          <w:sz w:val="28"/>
          <w:szCs w:val="28"/>
        </w:rPr>
        <w:t>。</w:t>
      </w:r>
      <w:r w:rsidRPr="005C23B3">
        <w:rPr>
          <w:rFonts w:eastAsia="楷体"/>
          <w:sz w:val="28"/>
          <w:szCs w:val="28"/>
          <w:lang w:val="zh-CN"/>
        </w:rPr>
        <w:t>本地块东侧为潘家河及隔河的世纪锦苑、南侧为雪堰镇为民服务中心、西侧为明都超市、北侧为潘家河支流及隔河</w:t>
      </w:r>
      <w:r w:rsidRPr="00C22DD3">
        <w:rPr>
          <w:rFonts w:eastAsia="楷体"/>
          <w:sz w:val="28"/>
          <w:szCs w:val="28"/>
          <w:lang w:val="zh-CN"/>
        </w:rPr>
        <w:t>的空地</w:t>
      </w:r>
      <w:r w:rsidRPr="00C22DD3">
        <w:rPr>
          <w:rFonts w:eastAsia="楷体"/>
          <w:sz w:val="28"/>
          <w:szCs w:val="28"/>
        </w:rPr>
        <w:t>。</w:t>
      </w:r>
    </w:p>
    <w:p w:rsidR="00C869E2" w:rsidRPr="00C22DD3" w:rsidRDefault="00C869E2" w:rsidP="00C869E2">
      <w:pPr>
        <w:ind w:firstLineChars="200" w:firstLine="560"/>
        <w:rPr>
          <w:rFonts w:eastAsia="楷体"/>
          <w:sz w:val="28"/>
          <w:szCs w:val="28"/>
        </w:rPr>
      </w:pPr>
      <w:r w:rsidRPr="00C22DD3">
        <w:rPr>
          <w:rFonts w:eastAsia="楷体"/>
          <w:sz w:val="28"/>
          <w:szCs w:val="28"/>
        </w:rPr>
        <w:t>根据常州市自然资源和规划局出具的规划选址范围图，本地块规划为文化设施用地（</w:t>
      </w:r>
      <w:r w:rsidRPr="00C22DD3">
        <w:rPr>
          <w:rFonts w:eastAsia="楷体"/>
          <w:sz w:val="28"/>
          <w:szCs w:val="28"/>
        </w:rPr>
        <w:t>A2</w:t>
      </w:r>
      <w:r w:rsidRPr="00C22DD3">
        <w:rPr>
          <w:rFonts w:eastAsia="楷体"/>
          <w:sz w:val="28"/>
          <w:szCs w:val="28"/>
        </w:rPr>
        <w:t>）。</w:t>
      </w:r>
    </w:p>
    <w:p w:rsidR="00C869E2" w:rsidRPr="005C23B3" w:rsidRDefault="00C869E2" w:rsidP="00C869E2">
      <w:pPr>
        <w:ind w:firstLineChars="200" w:firstLine="560"/>
        <w:rPr>
          <w:rFonts w:eastAsia="楷体"/>
          <w:sz w:val="28"/>
          <w:szCs w:val="28"/>
        </w:rPr>
      </w:pPr>
      <w:r w:rsidRPr="005C23B3">
        <w:rPr>
          <w:rFonts w:eastAsia="楷体"/>
          <w:sz w:val="28"/>
          <w:szCs w:val="28"/>
        </w:rPr>
        <w:t>受常州市武进区雪堰镇人民政府委托，江苏蓝智生态环保科技有限公司于</w:t>
      </w:r>
      <w:r w:rsidRPr="005C23B3">
        <w:rPr>
          <w:rFonts w:eastAsia="楷体"/>
          <w:sz w:val="28"/>
          <w:szCs w:val="28"/>
        </w:rPr>
        <w:t>2021</w:t>
      </w:r>
      <w:r w:rsidRPr="005C23B3">
        <w:rPr>
          <w:rFonts w:eastAsia="楷体"/>
          <w:sz w:val="28"/>
          <w:szCs w:val="28"/>
        </w:rPr>
        <w:t>年</w:t>
      </w:r>
      <w:r w:rsidRPr="005C23B3">
        <w:rPr>
          <w:rFonts w:eastAsia="楷体"/>
          <w:sz w:val="28"/>
          <w:szCs w:val="28"/>
        </w:rPr>
        <w:t>5</w:t>
      </w:r>
      <w:r w:rsidRPr="005C23B3">
        <w:rPr>
          <w:rFonts w:eastAsia="楷体"/>
          <w:sz w:val="28"/>
          <w:szCs w:val="28"/>
        </w:rPr>
        <w:t>月开展土壤污染状况调查。调查共布设</w:t>
      </w:r>
      <w:r w:rsidRPr="005C23B3">
        <w:rPr>
          <w:rFonts w:eastAsia="楷体"/>
          <w:sz w:val="28"/>
          <w:szCs w:val="28"/>
        </w:rPr>
        <w:t>3</w:t>
      </w:r>
      <w:r w:rsidRPr="005C23B3">
        <w:rPr>
          <w:rFonts w:eastAsia="楷体"/>
          <w:sz w:val="28"/>
          <w:szCs w:val="28"/>
        </w:rPr>
        <w:t>个水土复合井（</w:t>
      </w:r>
      <w:r w:rsidRPr="005C23B3">
        <w:rPr>
          <w:rFonts w:eastAsia="楷体"/>
          <w:sz w:val="28"/>
          <w:szCs w:val="28"/>
        </w:rPr>
        <w:t>6m</w:t>
      </w:r>
      <w:r w:rsidRPr="005C23B3">
        <w:rPr>
          <w:rFonts w:eastAsia="楷体"/>
          <w:sz w:val="28"/>
          <w:szCs w:val="28"/>
        </w:rPr>
        <w:t>），</w:t>
      </w:r>
      <w:r w:rsidRPr="005C23B3">
        <w:rPr>
          <w:rFonts w:eastAsia="楷体"/>
          <w:sz w:val="28"/>
          <w:szCs w:val="28"/>
        </w:rPr>
        <w:t>4</w:t>
      </w:r>
      <w:r w:rsidRPr="005C23B3">
        <w:rPr>
          <w:rFonts w:eastAsia="楷体"/>
          <w:sz w:val="28"/>
          <w:szCs w:val="28"/>
        </w:rPr>
        <w:t>个土壤对照点，</w:t>
      </w:r>
      <w:r w:rsidRPr="005C23B3">
        <w:rPr>
          <w:rFonts w:eastAsia="楷体"/>
          <w:sz w:val="28"/>
          <w:szCs w:val="28"/>
        </w:rPr>
        <w:t>1</w:t>
      </w:r>
      <w:r w:rsidRPr="005C23B3">
        <w:rPr>
          <w:rFonts w:eastAsia="楷体"/>
          <w:sz w:val="28"/>
          <w:szCs w:val="28"/>
        </w:rPr>
        <w:t>个底泥采样点，</w:t>
      </w:r>
      <w:r w:rsidRPr="005C23B3">
        <w:rPr>
          <w:rFonts w:eastAsia="楷体"/>
          <w:sz w:val="28"/>
          <w:szCs w:val="28"/>
        </w:rPr>
        <w:t>1</w:t>
      </w:r>
      <w:r w:rsidRPr="005C23B3">
        <w:rPr>
          <w:rFonts w:eastAsia="楷体"/>
          <w:sz w:val="28"/>
          <w:szCs w:val="28"/>
        </w:rPr>
        <w:t>个地表水采样点。土壤、底泥分析项目包括：重金属（</w:t>
      </w:r>
      <w:r w:rsidRPr="005C23B3">
        <w:rPr>
          <w:rFonts w:eastAsia="楷体"/>
          <w:sz w:val="28"/>
          <w:szCs w:val="28"/>
        </w:rPr>
        <w:t>7</w:t>
      </w:r>
      <w:r w:rsidRPr="005C23B3">
        <w:rPr>
          <w:rFonts w:eastAsia="楷体"/>
          <w:sz w:val="28"/>
          <w:szCs w:val="28"/>
        </w:rPr>
        <w:t>项，含六价铬）、挥发性有机物（</w:t>
      </w:r>
      <w:r w:rsidRPr="005C23B3">
        <w:rPr>
          <w:rFonts w:eastAsia="楷体"/>
          <w:sz w:val="28"/>
          <w:szCs w:val="28"/>
        </w:rPr>
        <w:t>27</w:t>
      </w:r>
      <w:r w:rsidRPr="005C23B3">
        <w:rPr>
          <w:rFonts w:eastAsia="楷体"/>
          <w:sz w:val="28"/>
          <w:szCs w:val="28"/>
        </w:rPr>
        <w:t>项，含单环芳香烃、卤代芳烃等）、半挥发性有机物（</w:t>
      </w:r>
      <w:r w:rsidRPr="005C23B3">
        <w:rPr>
          <w:rFonts w:eastAsia="楷体"/>
          <w:sz w:val="28"/>
          <w:szCs w:val="28"/>
        </w:rPr>
        <w:t>11</w:t>
      </w:r>
      <w:r w:rsidRPr="005C23B3">
        <w:rPr>
          <w:rFonts w:eastAsia="楷体"/>
          <w:sz w:val="28"/>
          <w:szCs w:val="28"/>
        </w:rPr>
        <w:t>项，含苯酚类、多环芳烃类等）、石油烃</w:t>
      </w:r>
      <w:r w:rsidRPr="005C23B3">
        <w:rPr>
          <w:rFonts w:eastAsia="楷体"/>
          <w:sz w:val="28"/>
          <w:szCs w:val="28"/>
          <w:lang w:val="zh-CN"/>
        </w:rPr>
        <w:t>（</w:t>
      </w:r>
      <w:r w:rsidRPr="005C23B3">
        <w:rPr>
          <w:rFonts w:eastAsia="楷体"/>
          <w:sz w:val="28"/>
          <w:szCs w:val="28"/>
          <w:lang w:val="zh-CN"/>
        </w:rPr>
        <w:t>C</w:t>
      </w:r>
      <w:r w:rsidRPr="005C23B3">
        <w:rPr>
          <w:rFonts w:eastAsia="楷体"/>
          <w:sz w:val="28"/>
          <w:szCs w:val="28"/>
          <w:vertAlign w:val="subscript"/>
          <w:lang w:val="zh-CN"/>
        </w:rPr>
        <w:t>10</w:t>
      </w:r>
      <w:r w:rsidRPr="005C23B3">
        <w:rPr>
          <w:rFonts w:eastAsia="楷体"/>
          <w:sz w:val="28"/>
          <w:szCs w:val="28"/>
          <w:lang w:val="zh-CN"/>
        </w:rPr>
        <w:t>-C</w:t>
      </w:r>
      <w:r w:rsidRPr="005C23B3">
        <w:rPr>
          <w:rFonts w:eastAsia="楷体"/>
          <w:sz w:val="28"/>
          <w:szCs w:val="28"/>
          <w:vertAlign w:val="subscript"/>
          <w:lang w:val="zh-CN"/>
        </w:rPr>
        <w:t>40</w:t>
      </w:r>
      <w:r w:rsidRPr="005C23B3">
        <w:rPr>
          <w:rFonts w:eastAsia="楷体"/>
          <w:sz w:val="28"/>
          <w:szCs w:val="28"/>
          <w:lang w:val="zh-CN"/>
        </w:rPr>
        <w:t>）、</w:t>
      </w:r>
      <w:r w:rsidRPr="005C23B3">
        <w:rPr>
          <w:rFonts w:eastAsia="楷体"/>
          <w:sz w:val="28"/>
          <w:szCs w:val="28"/>
          <w:lang w:val="zh-CN"/>
        </w:rPr>
        <w:t>pH</w:t>
      </w:r>
      <w:r w:rsidRPr="005C23B3">
        <w:rPr>
          <w:rFonts w:eastAsia="楷体"/>
          <w:sz w:val="28"/>
          <w:szCs w:val="28"/>
        </w:rPr>
        <w:t>；地下水、地表水分析项目包括：重金属（</w:t>
      </w:r>
      <w:r w:rsidRPr="005C23B3">
        <w:rPr>
          <w:rFonts w:eastAsia="楷体"/>
          <w:sz w:val="28"/>
          <w:szCs w:val="28"/>
        </w:rPr>
        <w:t>7</w:t>
      </w:r>
      <w:r w:rsidRPr="005C23B3">
        <w:rPr>
          <w:rFonts w:eastAsia="楷体"/>
          <w:sz w:val="28"/>
          <w:szCs w:val="28"/>
        </w:rPr>
        <w:t>项，含六价铬）、挥发性有机物（</w:t>
      </w:r>
      <w:r w:rsidRPr="005C23B3">
        <w:rPr>
          <w:rFonts w:eastAsia="楷体"/>
          <w:sz w:val="28"/>
          <w:szCs w:val="28"/>
        </w:rPr>
        <w:t>27</w:t>
      </w:r>
      <w:r w:rsidRPr="005C23B3">
        <w:rPr>
          <w:rFonts w:eastAsia="楷体"/>
          <w:sz w:val="28"/>
          <w:szCs w:val="28"/>
        </w:rPr>
        <w:t>项，含单环芳香烃、卤代芳烃等）、半挥发性有机物（</w:t>
      </w:r>
      <w:r w:rsidRPr="005C23B3">
        <w:rPr>
          <w:rFonts w:eastAsia="楷体"/>
          <w:sz w:val="28"/>
          <w:szCs w:val="28"/>
        </w:rPr>
        <w:t>11</w:t>
      </w:r>
      <w:r w:rsidRPr="005C23B3">
        <w:rPr>
          <w:rFonts w:eastAsia="楷体"/>
          <w:sz w:val="28"/>
          <w:szCs w:val="28"/>
        </w:rPr>
        <w:t>项，含苯酚类、多环芳烃类等）、</w:t>
      </w:r>
      <w:r w:rsidRPr="005C23B3">
        <w:rPr>
          <w:rFonts w:eastAsia="楷体"/>
          <w:sz w:val="28"/>
          <w:szCs w:val="28"/>
        </w:rPr>
        <w:t>pH</w:t>
      </w:r>
      <w:r w:rsidRPr="005C23B3">
        <w:rPr>
          <w:rFonts w:eastAsia="楷体"/>
          <w:sz w:val="28"/>
          <w:szCs w:val="28"/>
        </w:rPr>
        <w:t>、石油烃</w:t>
      </w:r>
      <w:r w:rsidRPr="005C23B3">
        <w:rPr>
          <w:rFonts w:eastAsia="楷体"/>
          <w:sz w:val="28"/>
          <w:szCs w:val="28"/>
        </w:rPr>
        <w:t>(</w:t>
      </w:r>
      <w:r w:rsidRPr="005C23B3">
        <w:rPr>
          <w:rFonts w:eastAsia="楷体"/>
          <w:sz w:val="28"/>
          <w:szCs w:val="28"/>
          <w:lang w:val="zh-CN"/>
        </w:rPr>
        <w:t>C</w:t>
      </w:r>
      <w:r w:rsidRPr="005C23B3">
        <w:rPr>
          <w:rFonts w:eastAsia="楷体"/>
          <w:sz w:val="28"/>
          <w:szCs w:val="28"/>
          <w:vertAlign w:val="subscript"/>
          <w:lang w:val="zh-CN"/>
        </w:rPr>
        <w:t>10</w:t>
      </w:r>
      <w:r w:rsidRPr="005C23B3">
        <w:rPr>
          <w:rFonts w:eastAsia="楷体"/>
          <w:sz w:val="28"/>
          <w:szCs w:val="28"/>
          <w:lang w:val="zh-CN"/>
        </w:rPr>
        <w:t>-C</w:t>
      </w:r>
      <w:r w:rsidRPr="005C23B3">
        <w:rPr>
          <w:rFonts w:eastAsia="楷体"/>
          <w:sz w:val="28"/>
          <w:szCs w:val="28"/>
          <w:vertAlign w:val="subscript"/>
          <w:lang w:val="zh-CN"/>
        </w:rPr>
        <w:t>40</w:t>
      </w:r>
      <w:r w:rsidRPr="005C23B3">
        <w:rPr>
          <w:rFonts w:eastAsia="楷体"/>
          <w:sz w:val="28"/>
          <w:szCs w:val="28"/>
        </w:rPr>
        <w:t>)</w:t>
      </w:r>
      <w:r w:rsidRPr="005C23B3">
        <w:rPr>
          <w:rFonts w:eastAsia="楷体"/>
          <w:sz w:val="28"/>
          <w:szCs w:val="28"/>
        </w:rPr>
        <w:t>（地表水为石油类）。</w:t>
      </w:r>
    </w:p>
    <w:p w:rsidR="00C869E2" w:rsidRPr="00C22DD3" w:rsidRDefault="00C869E2" w:rsidP="00C869E2">
      <w:pPr>
        <w:ind w:firstLineChars="200" w:firstLine="560"/>
        <w:rPr>
          <w:rFonts w:eastAsia="楷体"/>
          <w:sz w:val="28"/>
          <w:szCs w:val="28"/>
        </w:rPr>
      </w:pPr>
      <w:r w:rsidRPr="00C22DD3">
        <w:rPr>
          <w:rFonts w:eastAsia="楷体"/>
          <w:sz w:val="28"/>
          <w:szCs w:val="28"/>
        </w:rPr>
        <w:t>调查结果表明：（</w:t>
      </w:r>
      <w:r w:rsidRPr="00C22DD3">
        <w:rPr>
          <w:rFonts w:eastAsia="楷体"/>
          <w:sz w:val="28"/>
          <w:szCs w:val="28"/>
        </w:rPr>
        <w:t>1</w:t>
      </w:r>
      <w:r w:rsidRPr="00C22DD3">
        <w:rPr>
          <w:rFonts w:eastAsia="楷体"/>
          <w:sz w:val="28"/>
          <w:szCs w:val="28"/>
        </w:rPr>
        <w:t>）本次调查土壤、底泥共检测</w:t>
      </w:r>
      <w:r w:rsidRPr="00C22DD3">
        <w:rPr>
          <w:rFonts w:eastAsia="楷体"/>
          <w:sz w:val="28"/>
          <w:szCs w:val="28"/>
        </w:rPr>
        <w:t>GB36600</w:t>
      </w:r>
      <w:r w:rsidRPr="00C22DD3">
        <w:rPr>
          <w:rFonts w:eastAsia="楷体"/>
          <w:sz w:val="28"/>
          <w:szCs w:val="28"/>
        </w:rPr>
        <w:t>中的污染物指标</w:t>
      </w:r>
      <w:r w:rsidRPr="00C22DD3">
        <w:rPr>
          <w:rFonts w:eastAsia="楷体"/>
          <w:sz w:val="28"/>
          <w:szCs w:val="28"/>
        </w:rPr>
        <w:t>46</w:t>
      </w:r>
      <w:r w:rsidRPr="00C22DD3">
        <w:rPr>
          <w:rFonts w:eastAsia="楷体"/>
          <w:sz w:val="28"/>
          <w:szCs w:val="28"/>
        </w:rPr>
        <w:t>种，检出土壤污染物</w:t>
      </w:r>
      <w:r w:rsidRPr="00C22DD3">
        <w:rPr>
          <w:rFonts w:eastAsia="楷体" w:hint="eastAsia"/>
          <w:sz w:val="28"/>
          <w:szCs w:val="28"/>
        </w:rPr>
        <w:t>9</w:t>
      </w:r>
      <w:r w:rsidRPr="00C22DD3">
        <w:rPr>
          <w:rFonts w:eastAsia="楷体"/>
          <w:sz w:val="28"/>
          <w:szCs w:val="28"/>
        </w:rPr>
        <w:t>种，污染物检出率</w:t>
      </w:r>
      <w:r w:rsidRPr="00C22DD3">
        <w:rPr>
          <w:rFonts w:eastAsia="楷体"/>
          <w:sz w:val="28"/>
          <w:szCs w:val="28"/>
        </w:rPr>
        <w:t>19.6%</w:t>
      </w:r>
      <w:r w:rsidRPr="00C22DD3">
        <w:rPr>
          <w:rFonts w:eastAsia="楷体"/>
          <w:sz w:val="28"/>
          <w:szCs w:val="28"/>
        </w:rPr>
        <w:t>；土壤、底泥各检出因子中</w:t>
      </w:r>
      <w:r w:rsidRPr="00C22DD3">
        <w:rPr>
          <w:rFonts w:eastAsia="楷体"/>
          <w:kern w:val="0"/>
          <w:sz w:val="28"/>
          <w:szCs w:val="28"/>
        </w:rPr>
        <w:t>浓度均低于</w:t>
      </w:r>
      <w:r w:rsidRPr="00C22DD3">
        <w:rPr>
          <w:rFonts w:eastAsia="楷体"/>
          <w:sz w:val="28"/>
          <w:szCs w:val="28"/>
        </w:rPr>
        <w:t>《建设用地土壤污染风险管控标准》</w:t>
      </w:r>
      <w:r>
        <w:rPr>
          <w:rFonts w:eastAsia="楷体"/>
          <w:sz w:val="28"/>
          <w:szCs w:val="28"/>
        </w:rPr>
        <w:t>第二类</w:t>
      </w:r>
      <w:r w:rsidRPr="00C22DD3">
        <w:rPr>
          <w:rFonts w:eastAsia="楷体"/>
          <w:sz w:val="28"/>
          <w:szCs w:val="28"/>
        </w:rPr>
        <w:t>用地筛选值标准，无超标点位，无超标数据。</w:t>
      </w:r>
    </w:p>
    <w:p w:rsidR="00C869E2" w:rsidRPr="00C22DD3" w:rsidRDefault="00C869E2" w:rsidP="00C869E2">
      <w:pPr>
        <w:ind w:firstLineChars="200" w:firstLine="560"/>
        <w:rPr>
          <w:rFonts w:eastAsia="楷体"/>
          <w:kern w:val="0"/>
          <w:sz w:val="28"/>
          <w:szCs w:val="28"/>
        </w:rPr>
      </w:pPr>
      <w:r w:rsidRPr="00C22DD3">
        <w:rPr>
          <w:rFonts w:eastAsia="楷体"/>
          <w:sz w:val="28"/>
          <w:szCs w:val="28"/>
        </w:rPr>
        <w:t>（</w:t>
      </w:r>
      <w:r w:rsidRPr="00C22DD3">
        <w:rPr>
          <w:rFonts w:eastAsia="楷体"/>
          <w:sz w:val="28"/>
          <w:szCs w:val="28"/>
        </w:rPr>
        <w:t>2</w:t>
      </w:r>
      <w:r w:rsidRPr="00C22DD3">
        <w:rPr>
          <w:rFonts w:eastAsia="楷体"/>
          <w:sz w:val="28"/>
          <w:szCs w:val="28"/>
        </w:rPr>
        <w:t>）本次调查共检测地下水指标</w:t>
      </w:r>
      <w:r w:rsidRPr="00C22DD3">
        <w:rPr>
          <w:rFonts w:eastAsia="楷体"/>
          <w:sz w:val="28"/>
          <w:szCs w:val="28"/>
        </w:rPr>
        <w:t>46</w:t>
      </w:r>
      <w:r w:rsidRPr="00C22DD3">
        <w:rPr>
          <w:rFonts w:eastAsia="楷体"/>
          <w:sz w:val="28"/>
          <w:szCs w:val="28"/>
        </w:rPr>
        <w:t>种，检出地下水污染物</w:t>
      </w:r>
      <w:r w:rsidRPr="00C22DD3">
        <w:rPr>
          <w:rFonts w:eastAsia="楷体" w:hint="eastAsia"/>
          <w:sz w:val="28"/>
          <w:szCs w:val="28"/>
        </w:rPr>
        <w:t>3</w:t>
      </w:r>
      <w:r w:rsidRPr="00C22DD3">
        <w:rPr>
          <w:rFonts w:eastAsia="楷体"/>
          <w:sz w:val="28"/>
          <w:szCs w:val="28"/>
        </w:rPr>
        <w:t>种（不含</w:t>
      </w:r>
      <w:r w:rsidRPr="00C22DD3">
        <w:rPr>
          <w:rFonts w:eastAsia="楷体"/>
          <w:sz w:val="28"/>
          <w:szCs w:val="28"/>
        </w:rPr>
        <w:t>pH</w:t>
      </w:r>
      <w:r w:rsidRPr="00C22DD3">
        <w:rPr>
          <w:rFonts w:eastAsia="楷体"/>
          <w:sz w:val="28"/>
          <w:szCs w:val="28"/>
        </w:rPr>
        <w:t>），污染物检出率</w:t>
      </w:r>
      <w:r w:rsidRPr="00C22DD3">
        <w:rPr>
          <w:rFonts w:eastAsia="楷体" w:hint="eastAsia"/>
          <w:sz w:val="28"/>
          <w:szCs w:val="28"/>
        </w:rPr>
        <w:t>6.5</w:t>
      </w:r>
      <w:r w:rsidRPr="00C22DD3">
        <w:rPr>
          <w:rFonts w:eastAsia="楷体"/>
          <w:sz w:val="28"/>
          <w:szCs w:val="28"/>
        </w:rPr>
        <w:t>%</w:t>
      </w:r>
      <w:r w:rsidRPr="00C22DD3">
        <w:rPr>
          <w:rFonts w:eastAsia="楷体"/>
          <w:sz w:val="28"/>
          <w:szCs w:val="28"/>
        </w:rPr>
        <w:t>（</w:t>
      </w:r>
      <w:r w:rsidRPr="00C22DD3">
        <w:rPr>
          <w:rFonts w:eastAsia="楷体"/>
          <w:sz w:val="28"/>
          <w:szCs w:val="28"/>
        </w:rPr>
        <w:t>pH</w:t>
      </w:r>
      <w:r w:rsidRPr="00C22DD3">
        <w:rPr>
          <w:rFonts w:eastAsia="楷体"/>
          <w:sz w:val="28"/>
          <w:szCs w:val="28"/>
        </w:rPr>
        <w:t>未计入检出率）；地下水样品各检出数据中，石油烃（</w:t>
      </w:r>
      <w:r w:rsidRPr="00C22DD3">
        <w:rPr>
          <w:rFonts w:eastAsia="楷体"/>
          <w:sz w:val="28"/>
          <w:szCs w:val="28"/>
        </w:rPr>
        <w:t>C</w:t>
      </w:r>
      <w:r w:rsidRPr="00C22DD3">
        <w:rPr>
          <w:rFonts w:eastAsia="楷体"/>
          <w:sz w:val="28"/>
          <w:szCs w:val="28"/>
          <w:vertAlign w:val="subscript"/>
        </w:rPr>
        <w:t>10</w:t>
      </w:r>
      <w:r w:rsidRPr="00C22DD3">
        <w:rPr>
          <w:rFonts w:eastAsia="楷体"/>
          <w:sz w:val="28"/>
          <w:szCs w:val="28"/>
        </w:rPr>
        <w:t>-C</w:t>
      </w:r>
      <w:r w:rsidRPr="00C22DD3">
        <w:rPr>
          <w:rFonts w:eastAsia="楷体"/>
          <w:sz w:val="28"/>
          <w:szCs w:val="28"/>
          <w:vertAlign w:val="subscript"/>
        </w:rPr>
        <w:t>40</w:t>
      </w:r>
      <w:r w:rsidRPr="00C22DD3">
        <w:rPr>
          <w:rFonts w:eastAsia="楷体"/>
          <w:sz w:val="28"/>
          <w:szCs w:val="28"/>
        </w:rPr>
        <w:t>）检出浓度在</w:t>
      </w:r>
      <w:r w:rsidRPr="00C22DD3">
        <w:rPr>
          <w:rFonts w:eastAsia="楷体"/>
          <w:kern w:val="0"/>
          <w:sz w:val="28"/>
          <w:szCs w:val="28"/>
        </w:rPr>
        <w:t>《上海市建设用地土壤污</w:t>
      </w:r>
      <w:r w:rsidRPr="00C22DD3">
        <w:rPr>
          <w:rFonts w:eastAsia="楷体"/>
          <w:kern w:val="0"/>
          <w:sz w:val="28"/>
          <w:szCs w:val="28"/>
        </w:rPr>
        <w:lastRenderedPageBreak/>
        <w:t>染状况调查、风险评估、风险管控与修复方案编制、风险管控与修复效果评估工作的补充规定（试行）》的</w:t>
      </w:r>
      <w:r>
        <w:rPr>
          <w:rFonts w:eastAsia="楷体"/>
          <w:kern w:val="0"/>
          <w:sz w:val="28"/>
          <w:szCs w:val="28"/>
        </w:rPr>
        <w:t>第二类</w:t>
      </w:r>
      <w:r w:rsidRPr="00C22DD3">
        <w:rPr>
          <w:rFonts w:eastAsia="楷体"/>
          <w:kern w:val="0"/>
          <w:sz w:val="28"/>
          <w:szCs w:val="28"/>
        </w:rPr>
        <w:t>用地筛选值标准范围内，其余</w:t>
      </w:r>
      <w:r w:rsidRPr="00C22DD3">
        <w:rPr>
          <w:rFonts w:eastAsia="楷体"/>
          <w:sz w:val="28"/>
          <w:szCs w:val="28"/>
        </w:rPr>
        <w:t>各检出因子均在《地下水质量标准》（</w:t>
      </w:r>
      <w:r w:rsidRPr="00C22DD3">
        <w:rPr>
          <w:rFonts w:eastAsia="楷体"/>
          <w:sz w:val="28"/>
          <w:szCs w:val="28"/>
        </w:rPr>
        <w:t>GB/T 14848-2017</w:t>
      </w:r>
      <w:r w:rsidRPr="00C22DD3">
        <w:rPr>
          <w:rFonts w:eastAsia="楷体"/>
          <w:sz w:val="28"/>
          <w:szCs w:val="28"/>
        </w:rPr>
        <w:t>）中</w:t>
      </w:r>
      <w:r w:rsidRPr="00C22DD3">
        <w:rPr>
          <w:rFonts w:eastAsia="楷体"/>
          <w:sz w:val="28"/>
          <w:szCs w:val="28"/>
        </w:rPr>
        <w:t>IV</w:t>
      </w:r>
      <w:r w:rsidRPr="00C22DD3">
        <w:rPr>
          <w:rFonts w:eastAsia="楷体"/>
          <w:sz w:val="28"/>
          <w:szCs w:val="28"/>
        </w:rPr>
        <w:t>类标准范围内，无超标点位，无超标数据</w:t>
      </w:r>
      <w:r w:rsidRPr="00C22DD3">
        <w:rPr>
          <w:rFonts w:eastAsia="楷体"/>
          <w:kern w:val="0"/>
          <w:sz w:val="28"/>
          <w:szCs w:val="28"/>
        </w:rPr>
        <w:t>。</w:t>
      </w:r>
    </w:p>
    <w:p w:rsidR="00C869E2" w:rsidRPr="00C22DD3" w:rsidRDefault="00C869E2" w:rsidP="00C869E2">
      <w:pPr>
        <w:ind w:firstLineChars="200" w:firstLine="560"/>
        <w:rPr>
          <w:rFonts w:eastAsia="楷体"/>
          <w:sz w:val="28"/>
          <w:szCs w:val="28"/>
        </w:rPr>
      </w:pPr>
      <w:r w:rsidRPr="00C22DD3">
        <w:rPr>
          <w:rFonts w:eastAsia="楷体"/>
          <w:kern w:val="0"/>
          <w:sz w:val="28"/>
          <w:szCs w:val="28"/>
        </w:rPr>
        <w:t>（</w:t>
      </w:r>
      <w:r w:rsidRPr="00C22DD3">
        <w:rPr>
          <w:rFonts w:eastAsia="楷体"/>
          <w:kern w:val="0"/>
          <w:sz w:val="28"/>
          <w:szCs w:val="28"/>
        </w:rPr>
        <w:t>3</w:t>
      </w:r>
      <w:r w:rsidRPr="00C22DD3">
        <w:rPr>
          <w:rFonts w:eastAsia="楷体"/>
          <w:kern w:val="0"/>
          <w:sz w:val="28"/>
          <w:szCs w:val="28"/>
        </w:rPr>
        <w:t>）本次调查</w:t>
      </w:r>
      <w:r w:rsidRPr="00C22DD3">
        <w:rPr>
          <w:rFonts w:eastAsia="楷体"/>
          <w:sz w:val="28"/>
          <w:szCs w:val="28"/>
        </w:rPr>
        <w:t>共检测地表水指标</w:t>
      </w:r>
      <w:r w:rsidRPr="00C22DD3">
        <w:rPr>
          <w:rFonts w:eastAsia="楷体"/>
          <w:sz w:val="28"/>
          <w:szCs w:val="28"/>
        </w:rPr>
        <w:t>46</w:t>
      </w:r>
      <w:r w:rsidRPr="00C22DD3">
        <w:rPr>
          <w:rFonts w:eastAsia="楷体"/>
          <w:sz w:val="28"/>
          <w:szCs w:val="28"/>
        </w:rPr>
        <w:t>种，检出地表水污染物</w:t>
      </w:r>
      <w:r w:rsidRPr="00C22DD3">
        <w:rPr>
          <w:rFonts w:eastAsia="楷体"/>
          <w:sz w:val="28"/>
          <w:szCs w:val="28"/>
        </w:rPr>
        <w:t>3</w:t>
      </w:r>
      <w:r w:rsidRPr="00C22DD3">
        <w:rPr>
          <w:rFonts w:eastAsia="楷体"/>
          <w:sz w:val="28"/>
          <w:szCs w:val="28"/>
        </w:rPr>
        <w:t>种（不含</w:t>
      </w:r>
      <w:r w:rsidRPr="00C22DD3">
        <w:rPr>
          <w:rFonts w:eastAsia="楷体"/>
          <w:sz w:val="28"/>
          <w:szCs w:val="28"/>
        </w:rPr>
        <w:t>pH</w:t>
      </w:r>
      <w:r w:rsidRPr="00C22DD3">
        <w:rPr>
          <w:rFonts w:eastAsia="楷体"/>
          <w:sz w:val="28"/>
          <w:szCs w:val="28"/>
        </w:rPr>
        <w:t>），污染物检出率</w:t>
      </w:r>
      <w:r w:rsidRPr="00C22DD3">
        <w:rPr>
          <w:rFonts w:eastAsia="楷体" w:hint="eastAsia"/>
          <w:sz w:val="28"/>
          <w:szCs w:val="28"/>
        </w:rPr>
        <w:t>6.5</w:t>
      </w:r>
      <w:r w:rsidRPr="00C22DD3">
        <w:rPr>
          <w:rFonts w:eastAsia="楷体"/>
          <w:sz w:val="28"/>
          <w:szCs w:val="28"/>
        </w:rPr>
        <w:t>%</w:t>
      </w:r>
      <w:r w:rsidRPr="00C22DD3">
        <w:rPr>
          <w:rFonts w:eastAsia="楷体"/>
          <w:sz w:val="28"/>
          <w:szCs w:val="28"/>
        </w:rPr>
        <w:t>（</w:t>
      </w:r>
      <w:r w:rsidRPr="00C22DD3">
        <w:rPr>
          <w:rFonts w:eastAsia="楷体"/>
          <w:sz w:val="28"/>
          <w:szCs w:val="28"/>
        </w:rPr>
        <w:t>pH</w:t>
      </w:r>
      <w:r w:rsidRPr="00C22DD3">
        <w:rPr>
          <w:rFonts w:eastAsia="楷体"/>
          <w:sz w:val="28"/>
          <w:szCs w:val="28"/>
        </w:rPr>
        <w:t>未计入检出率）；检出因子均在</w:t>
      </w:r>
      <w:r w:rsidRPr="00C22DD3">
        <w:rPr>
          <w:rFonts w:eastAsia="楷体"/>
          <w:kern w:val="0"/>
          <w:sz w:val="28"/>
          <w:szCs w:val="28"/>
        </w:rPr>
        <w:t>《地表水环境质量标准》（</w:t>
      </w:r>
      <w:r w:rsidRPr="00C22DD3">
        <w:rPr>
          <w:rFonts w:eastAsia="楷体"/>
          <w:kern w:val="0"/>
          <w:sz w:val="28"/>
          <w:szCs w:val="28"/>
        </w:rPr>
        <w:t>GB 3838-2002</w:t>
      </w:r>
      <w:r w:rsidRPr="00C22DD3">
        <w:rPr>
          <w:rFonts w:eastAsia="楷体"/>
          <w:kern w:val="0"/>
          <w:sz w:val="28"/>
          <w:szCs w:val="28"/>
        </w:rPr>
        <w:t>）中</w:t>
      </w:r>
      <w:r w:rsidRPr="00C22DD3">
        <w:rPr>
          <w:rFonts w:eastAsia="楷体"/>
          <w:kern w:val="0"/>
          <w:sz w:val="28"/>
          <w:szCs w:val="28"/>
        </w:rPr>
        <w:t>IV</w:t>
      </w:r>
      <w:r w:rsidRPr="00C22DD3">
        <w:rPr>
          <w:rFonts w:eastAsia="楷体"/>
          <w:kern w:val="0"/>
          <w:sz w:val="28"/>
          <w:szCs w:val="28"/>
        </w:rPr>
        <w:t>类标准范围内</w:t>
      </w:r>
      <w:r w:rsidRPr="00C22DD3">
        <w:rPr>
          <w:rFonts w:eastAsia="楷体"/>
          <w:sz w:val="28"/>
          <w:szCs w:val="28"/>
        </w:rPr>
        <w:t>，无超标点位，无超标数据。</w:t>
      </w:r>
    </w:p>
    <w:p w:rsidR="00C869E2" w:rsidRPr="00C22DD3" w:rsidRDefault="00C869E2" w:rsidP="00C869E2">
      <w:pPr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bCs/>
          <w:sz w:val="28"/>
          <w:szCs w:val="28"/>
        </w:rPr>
        <w:t>综上，本地块不属于污染地块</w:t>
      </w:r>
      <w:r>
        <w:rPr>
          <w:rFonts w:eastAsia="楷体" w:hint="eastAsia"/>
          <w:bCs/>
          <w:sz w:val="28"/>
          <w:szCs w:val="28"/>
        </w:rPr>
        <w:t>，</w:t>
      </w:r>
      <w:r>
        <w:rPr>
          <w:rFonts w:eastAsia="楷体"/>
          <w:bCs/>
          <w:sz w:val="28"/>
          <w:szCs w:val="28"/>
        </w:rPr>
        <w:t>能满足相应的规划要求</w:t>
      </w:r>
      <w:r w:rsidRPr="00C22DD3">
        <w:rPr>
          <w:rFonts w:eastAsia="楷体"/>
          <w:bCs/>
          <w:sz w:val="28"/>
          <w:szCs w:val="28"/>
        </w:rPr>
        <w:t>。</w:t>
      </w:r>
    </w:p>
    <w:p w:rsidR="006047F3" w:rsidRPr="00C869E2" w:rsidRDefault="006047F3"/>
    <w:sectPr w:rsidR="006047F3" w:rsidRPr="00C8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F3" w:rsidRDefault="006047F3" w:rsidP="00C869E2">
      <w:r>
        <w:separator/>
      </w:r>
    </w:p>
  </w:endnote>
  <w:endnote w:type="continuationSeparator" w:id="1">
    <w:p w:rsidR="006047F3" w:rsidRDefault="006047F3" w:rsidP="00C8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F3" w:rsidRDefault="006047F3" w:rsidP="00C869E2">
      <w:r>
        <w:separator/>
      </w:r>
    </w:p>
  </w:footnote>
  <w:footnote w:type="continuationSeparator" w:id="1">
    <w:p w:rsidR="006047F3" w:rsidRDefault="006047F3" w:rsidP="00C86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9E2"/>
    <w:rsid w:val="006047F3"/>
    <w:rsid w:val="00C8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2021-06-03T06:03:00Z</dcterms:created>
  <dcterms:modified xsi:type="dcterms:W3CDTF">2021-06-03T06:03:00Z</dcterms:modified>
</cp:coreProperties>
</file>